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714500" cy="1200150"/>
                  <wp:effectExtent t="0" r="0" b="0" l="0"/>
                  <wp:docPr id="1" name="logo" descr="Logo Associazione Teatrale ATHENA" title="Logo AT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Associazione Teatrale Amatoriale ATHENA – Vicoforte</w:t>
            </w:r>
          </w:p>
          <w:p>
            <w:pPr>
              <w:spacing w:before="60"/>
              <w:jc w:val="right"/>
            </w:pPr>
            <w:r>
              <w:rPr>
                <w:rFonts w:ascii="Arial" w:cs="Arial" w:eastAsia="Arial" w:hAnsi="Arial"/>
                <w:b/>
                <w:bCs/>
                <w:color w:val="1F4E78"/>
                <w:sz w:val="36"/>
                <w:szCs w:val="36"/>
              </w:rPr>
              <w:t xml:space="preserve">SCHEDA TECNICA DEL TEATRO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Teatro Comunale di San Michele Mondovì</w:t>
            </w:r>
          </w:p>
          <w:p>
            <w:pPr>
              <w:spacing w:before="40"/>
              <w:jc w:val="right"/>
            </w:pPr>
            <w:r>
              <w:rPr>
                <w:rFonts w:ascii="Arial" w:cs="Arial" w:eastAsia="Arial" w:hAnsi="Arial"/>
                <w:i/>
                <w:iCs/>
                <w:color w:val="2E75B6"/>
                <w:sz w:val="18"/>
                <w:szCs w:val="18"/>
              </w:rPr>
              <w:t xml:space="preserve">Rassegna "Sipario Aperto" – Terza Edizione – Autunno 2026</w:t>
            </w:r>
          </w:p>
        </w:tc>
      </w:tr>
    </w:tbl>
    <w:p>
      <w:pPr>
        <w:pBdr>
          <w:bottom w:val="single" w:color="C9A84C" w:sz="12" w:space="1"/>
        </w:pBdr>
        <w:spacing w:after="240" w:before="1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9638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🎭  SPAZIO SCENICO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Boccascena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4,5 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Larghezza palco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6,5 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Profondità palco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7,5 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Regia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Fondo sala</w:t>
            </w:r>
          </w:p>
        </w:tc>
      </w:tr>
      <w:tr>
        <w:tc>
          <w:tcPr>
            <w:tcW w:type="dxa" w:w="96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</w:tcPr>
          <w:p/>
        </w:tc>
      </w:tr>
      <w:tr>
        <w:tc>
          <w:tcPr>
            <w:tcW w:type="dxa" w:w="9638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🔊  DOTAZIONE AUDIO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Sistema audio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Casse in sala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Amplificazione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Possibilità di aggancio a PC per amplificazione</w:t>
            </w:r>
          </w:p>
        </w:tc>
      </w:tr>
      <w:tr>
        <w:tc>
          <w:tcPr>
            <w:tcW w:type="dxa" w:w="96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60"/>
              <w:left w:type="dxa" w:w="0"/>
              <w:bottom w:type="dxa" w:w="60"/>
              <w:right w:type="dxa" w:w="0"/>
            </w:tcMar>
          </w:tcPr>
          <w:p/>
        </w:tc>
      </w:tr>
      <w:tr>
        <w:tc>
          <w:tcPr>
            <w:tcW w:type="dxa" w:w="9638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8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3"/>
                <w:szCs w:val="23"/>
              </w:rPr>
              <w:t xml:space="preserve">💡  DOTAZIONE LUCI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●  </w:t>
            </w:r>
            <w:r>
              <w:rPr>
                <w:rFonts w:ascii="Arial" w:cs="Arial" w:eastAsia="Arial" w:hAnsi="Arial"/>
                <w:b/>
                <w:bCs/>
                <w:color w:val="1F4E78"/>
                <w:sz w:val="21"/>
                <w:szCs w:val="21"/>
              </w:rPr>
              <w:t xml:space="preserve">2 Fari LED RGB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Fari LED con cambio colore — uso cromatico e scenografico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●  </w:t>
            </w:r>
            <w:r>
              <w:rPr>
                <w:rFonts w:ascii="Arial" w:cs="Arial" w:eastAsia="Arial" w:hAnsi="Arial"/>
                <w:b/>
                <w:bCs/>
                <w:color w:val="1F4E78"/>
                <w:sz w:val="21"/>
                <w:szCs w:val="21"/>
              </w:rPr>
              <w:t xml:space="preserve">4 PC Esterni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Illuminazione generale del palco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●  </w:t>
            </w:r>
            <w:r>
              <w:rPr>
                <w:rFonts w:ascii="Arial" w:cs="Arial" w:eastAsia="Arial" w:hAnsi="Arial"/>
                <w:b/>
                <w:bCs/>
                <w:color w:val="1F4E78"/>
                <w:sz w:val="21"/>
                <w:szCs w:val="21"/>
              </w:rPr>
              <w:t xml:space="preserve">4 PC – 1ª Americana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Fronte palco — prima americana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●  </w:t>
            </w:r>
            <w:r>
              <w:rPr>
                <w:rFonts w:ascii="Arial" w:cs="Arial" w:eastAsia="Arial" w:hAnsi="Arial"/>
                <w:b/>
                <w:bCs/>
                <w:color w:val="1F4E78"/>
                <w:sz w:val="21"/>
                <w:szCs w:val="21"/>
              </w:rPr>
              <w:t xml:space="preserve">2 PC – 2ª Americana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A pioggia — seconda americana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●  </w:t>
            </w:r>
            <w:r>
              <w:rPr>
                <w:rFonts w:ascii="Arial" w:cs="Arial" w:eastAsia="Arial" w:hAnsi="Arial"/>
                <w:b/>
                <w:bCs/>
                <w:color w:val="1F4E78"/>
                <w:sz w:val="21"/>
                <w:szCs w:val="21"/>
              </w:rPr>
              <w:t xml:space="preserve">2 Tagli Laterali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10"/>
              <w:left w:type="dxa" w:w="160"/>
              <w:bottom w:type="dxa" w:w="110"/>
              <w:right w:type="dxa" w:w="160"/>
            </w:tcMar>
            <w:vAlign w:val="center"/>
          </w:tcPr>
          <w:p>
            <w:r>
              <w:rPr>
                <w:rFonts w:ascii="Arial" w:cs="Arial" w:eastAsia="Arial" w:hAnsi="Arial"/>
                <w:color w:val="000000"/>
                <w:sz w:val="21"/>
                <w:szCs w:val="21"/>
              </w:rPr>
              <w:t xml:space="preserve">Posizione posteriore ai lati del palco</w:t>
            </w:r>
          </w:p>
        </w:tc>
      </w:tr>
    </w:tbl>
    <w:p>
      <w:pPr>
        <w:spacing w:after="80" w:before="300"/>
      </w:pPr>
      <w:r>
        <w:rPr>
          <w:rFonts w:ascii="Arial" w:cs="Arial" w:eastAsia="Arial" w:hAnsi="Arial"/>
          <w:b/>
          <w:bCs/>
          <w:color w:val="1F4E78"/>
          <w:sz w:val="22"/>
          <w:szCs w:val="22"/>
        </w:rPr>
        <w:t xml:space="preserve">NOTE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rPr>
          <w:trHeight w:val="1200" w:hRule="atLeast"/>
        </w:trPr>
        <w:tc>
          <w:tcPr>
            <w:tcW w:type="dxa" w:w="9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Per eventuali esigenze tecniche aggiuntive o sopralluoghi contattare il referente.</w:t>
            </w:r>
          </w:p>
        </w:tc>
      </w:tr>
    </w:tbl>
    <w:p>
      <w:pPr>
        <w:pBdr>
          <w:top w:val="single" w:color="C9A84C" w:sz="4" w:space="4"/>
        </w:pBdr>
        <w:spacing w:after="0" w:before="24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Compagnia Teatrale Amatoriale ATHENA – Vicoforte  |  Affiliata UILT Piemonte  |  elisanuzzo78@gmail.com  |  388 726 1837</w:t>
      </w:r>
    </w:p>
    <w:sectPr>
      <w:pgSz w:w="11906" w:h="16838" w:orient="portrait"/>
      <w:pgMar w:top="1000" w:right="1134" w:bottom="10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7f6ba12d7c0b210cbe75066cc4556f6b8252500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2026-05-22T09:08:14.215Z</dcterms:created>
  <dcterms:modified xsi:type="dcterms:W3CDTF">2026-05-22T09:08:14.228Z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